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44"/>
          <w:szCs w:val="44"/>
        </w:rPr>
        <w:drawing xmlns:a="http://schemas.openxmlformats.org/drawingml/2006/main">
          <wp:inline distT="0" distB="0" distL="0" distR="0">
            <wp:extent cx="1142077" cy="1142077"/>
            <wp:effectExtent l="0" t="0" r="0" b="0"/>
            <wp:docPr id="1073741825" name="officeArt object" descr="../../../../../../Desktop/IMG_2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../../../../Desktop/IMG_2544.jpg" descr="../../../../../../Desktop/IMG_254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77" cy="1142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44"/>
          <w:szCs w:val="44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sz w:val="44"/>
          <w:szCs w:val="44"/>
        </w:rPr>
        <w:drawing xmlns:a="http://schemas.openxmlformats.org/drawingml/2006/main">
          <wp:inline distT="0" distB="0" distL="0" distR="0">
            <wp:extent cx="1142077" cy="1142077"/>
            <wp:effectExtent l="0" t="0" r="0" b="0"/>
            <wp:docPr id="1073741826" name="officeArt object" descr="../../../../../../Desktop/IMG_5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../../../../../../Desktop/IMG_5194.jpg" descr="../../../../../../Desktop/IMG_5194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77" cy="1142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44"/>
          <w:szCs w:val="44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sz w:val="44"/>
          <w:szCs w:val="44"/>
        </w:rPr>
        <w:drawing xmlns:a="http://schemas.openxmlformats.org/drawingml/2006/main">
          <wp:inline distT="0" distB="0" distL="0" distR="0">
            <wp:extent cx="1182255" cy="1142076"/>
            <wp:effectExtent l="0" t="0" r="0" b="0"/>
            <wp:docPr id="1073741827" name="officeArt object" descr="../../../../../../Desktop/IMG_14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../../../../../../Desktop/IMG_1411.jpg" descr="../../../../../../Desktop/IMG_141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55" cy="1142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44"/>
          <w:szCs w:val="44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sz w:val="44"/>
          <w:szCs w:val="44"/>
        </w:rPr>
        <w:drawing xmlns:a="http://schemas.openxmlformats.org/drawingml/2006/main">
          <wp:inline distT="0" distB="0" distL="0" distR="0">
            <wp:extent cx="1142077" cy="1142077"/>
            <wp:effectExtent l="0" t="0" r="0" b="0"/>
            <wp:docPr id="1073741828" name="officeArt object" descr="../../../../../../Desktop/IMG_5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../../../../../../Desktop/IMG_5195.jpg" descr="../../../../../../Desktop/IMG_519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77" cy="1142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44"/>
          <w:szCs w:val="44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sz w:val="44"/>
          <w:szCs w:val="44"/>
        </w:rPr>
        <w:drawing xmlns:a="http://schemas.openxmlformats.org/drawingml/2006/main">
          <wp:inline distT="0" distB="0" distL="0" distR="0">
            <wp:extent cx="1142480" cy="1142480"/>
            <wp:effectExtent l="0" t="0" r="0" b="0"/>
            <wp:docPr id="1073741829" name="officeArt object" descr="../../../../../../Desktop/IMG_5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../../../../../../Desktop/IMG_5196.jpg" descr="../../../../../../Desktop/IMG_5196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80" cy="1142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rPr>
          <w:rFonts w:ascii="Arial" w:cs="Arial" w:hAnsi="Arial" w:eastAsia="Arial"/>
        </w:rPr>
      </w:pPr>
    </w:p>
    <w:p>
      <w:pPr>
        <w:pStyle w:val="Brødtekst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rødtekst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rødtekst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a-DK"/>
        </w:rPr>
        <w:t>WORKSHOP</w:t>
      </w:r>
    </w:p>
    <w:p>
      <w:pPr>
        <w:pStyle w:val="Brødteks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46"/>
          <w:szCs w:val="46"/>
          <w:rtl w:val="0"/>
        </w:rPr>
        <w:t>Collager i 3D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disse workshops</w:t>
      </w:r>
      <w:r>
        <w:rPr>
          <w:rFonts w:ascii="Arial" w:hAnsi="Arial"/>
          <w:sz w:val="28"/>
          <w:szCs w:val="28"/>
          <w:rtl w:val="0"/>
          <w:lang w:val="da-DK"/>
        </w:rPr>
        <w:t xml:space="preserve"> skal vi arbejde med 3-dimensionelle collager. Alts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bygge collage i flere lag. Collager af den slags, som man ikke rigtig kender det f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rdige resultat af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forh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 xml:space="preserve">nd.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Du vil blive pr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 xml:space="preserve">senteret for masser af ideer og teknikker til </w:t>
      </w:r>
      <w:r>
        <w:rPr>
          <w:rFonts w:ascii="Arial" w:hAnsi="Arial"/>
          <w:sz w:val="28"/>
          <w:szCs w:val="28"/>
          <w:rtl w:val="0"/>
          <w:lang w:val="da-DK"/>
        </w:rPr>
        <w:t>opbygning</w:t>
      </w:r>
      <w:r>
        <w:rPr>
          <w:rFonts w:ascii="Arial" w:hAnsi="Arial"/>
          <w:sz w:val="28"/>
          <w:szCs w:val="28"/>
          <w:rtl w:val="0"/>
        </w:rPr>
        <w:t xml:space="preserve"> af 3D-collage. Fokus vil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re p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, at du f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 xml:space="preserve">r skabt din helt personlige collage.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Collagernes dybde giver gode muligheder for, at bruge forskellige effekter. Der </w:t>
      </w:r>
      <w:r>
        <w:rPr>
          <w:rFonts w:ascii="Arial" w:hAnsi="Arial"/>
          <w:sz w:val="28"/>
          <w:szCs w:val="28"/>
          <w:rtl w:val="0"/>
          <w:lang w:val="da-DK"/>
        </w:rPr>
        <w:t>vil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 xml:space="preserve">re </w:t>
      </w:r>
      <w:r>
        <w:rPr>
          <w:rFonts w:ascii="Arial" w:hAnsi="Arial"/>
          <w:sz w:val="28"/>
          <w:szCs w:val="28"/>
          <w:rtl w:val="0"/>
          <w:lang w:val="da-DK"/>
        </w:rPr>
        <w:t xml:space="preserve">adgang til en del materialer, som kan bruges til opbygning af din collage. Men medbring gerne eget </w:t>
      </w: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  <w:lang w:val="da-DK"/>
        </w:rPr>
        <w:t>guld</w:t>
      </w: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  <w:lang w:val="da-DK"/>
        </w:rPr>
        <w:t xml:space="preserve">. Mange ting kan bruges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</w:rPr>
        <w:t>s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 xml:space="preserve">tag endelig det hele med! Har du fotos eller andet, som du ikke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 xml:space="preserve">nsker at benytte i original form, er der mulighed for at lave kopi.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Workshops</w:t>
      </w:r>
      <w:r>
        <w:rPr>
          <w:rFonts w:ascii="Arial" w:hAnsi="Arial"/>
          <w:sz w:val="28"/>
          <w:szCs w:val="28"/>
          <w:rtl w:val="0"/>
          <w:lang w:val="da-DK"/>
        </w:rPr>
        <w:t xml:space="preserve"> afvikles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nl-NL"/>
        </w:rPr>
        <w:t>Nordvestkajen 3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havnen i Hirtshals.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Onsdag den 16. september 2020 kl. 16-19</w:t>
      </w:r>
    </w:p>
    <w:p>
      <w:pPr>
        <w:pStyle w:val="Brødteks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Tirsdag den 22. september 2020 kl. 16-19</w:t>
      </w:r>
    </w:p>
    <w:p>
      <w:pPr>
        <w:pStyle w:val="Brødteks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Tirsdag den 29. september 2020 kl. 16-19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Prisen for </w:t>
      </w:r>
      <w:r>
        <w:rPr>
          <w:rFonts w:ascii="Arial" w:hAnsi="Arial"/>
          <w:sz w:val="28"/>
          <w:szCs w:val="28"/>
          <w:rtl w:val="0"/>
          <w:lang w:val="da-DK"/>
        </w:rPr>
        <w:t xml:space="preserve">hver workshop er 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kr. 350</w:t>
      </w:r>
      <w:r>
        <w:rPr>
          <w:rFonts w:ascii="Arial" w:hAnsi="Arial"/>
          <w:sz w:val="28"/>
          <w:szCs w:val="28"/>
          <w:rtl w:val="0"/>
          <w:lang w:val="da-DK"/>
        </w:rPr>
        <w:t xml:space="preserve">. </w:t>
      </w:r>
      <w:r>
        <w:rPr>
          <w:rFonts w:ascii="Arial" w:hAnsi="Arial"/>
          <w:sz w:val="28"/>
          <w:szCs w:val="28"/>
          <w:rtl w:val="0"/>
          <w:lang w:val="da-DK"/>
        </w:rPr>
        <w:t>Der er mulighed for, at tilk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be ramme</w:t>
      </w:r>
      <w:r>
        <w:rPr>
          <w:rFonts w:ascii="Arial" w:hAnsi="Arial"/>
          <w:sz w:val="28"/>
          <w:szCs w:val="28"/>
          <w:rtl w:val="0"/>
          <w:lang w:val="da-DK"/>
        </w:rPr>
        <w:t>r</w:t>
      </w:r>
      <w:r>
        <w:rPr>
          <w:rFonts w:ascii="Arial" w:hAnsi="Arial"/>
          <w:sz w:val="28"/>
          <w:szCs w:val="28"/>
          <w:rtl w:val="0"/>
        </w:rPr>
        <w:t xml:space="preserve"> til din collage. </w:t>
      </w:r>
      <w:r>
        <w:rPr>
          <w:rFonts w:ascii="Arial" w:hAnsi="Arial"/>
          <w:sz w:val="28"/>
          <w:szCs w:val="28"/>
          <w:rtl w:val="0"/>
          <w:lang w:val="da-DK"/>
        </w:rPr>
        <w:t>Der serveres the/kaffe.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N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 betaling er modtaget, g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lder din tilmelding og du er sikret plads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workshoppen. Betaling: MobilePay 2277 1000 eller konto 9067 152-00-56781 - husk oplysning om dato for workshop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din indbetaling.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Vil du vide mere om </w:t>
      </w:r>
      <w:r>
        <w:rPr>
          <w:rFonts w:ascii="Arial" w:hAnsi="Arial"/>
          <w:sz w:val="28"/>
          <w:szCs w:val="28"/>
          <w:rtl w:val="0"/>
          <w:lang w:val="da-DK"/>
        </w:rPr>
        <w:t>workshoppen</w:t>
      </w:r>
      <w:r>
        <w:rPr>
          <w:rFonts w:ascii="Arial" w:hAnsi="Arial"/>
          <w:sz w:val="28"/>
          <w:szCs w:val="28"/>
          <w:rtl w:val="0"/>
          <w:lang w:val="da-DK"/>
        </w:rPr>
        <w:t>, h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rer jeg gerne fra dig. Du kan n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mig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en-US"/>
        </w:rPr>
        <w:t xml:space="preserve">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"mailto:lp@lailapallisgaard.dk"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lp@lailapallisgaard.dk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</w:rPr>
        <w:t xml:space="preserve"> eller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telefon 2277 1000.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Gode hilsner og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gensyn</w:t>
      </w:r>
    </w:p>
    <w:p>
      <w:pPr>
        <w:pStyle w:val="Brødtekst"/>
        <w:jc w:val="both"/>
      </w:pPr>
      <w:r>
        <w:rPr>
          <w:rFonts w:ascii="Arial" w:hAnsi="Arial"/>
          <w:sz w:val="28"/>
          <w:szCs w:val="28"/>
          <w:rtl w:val="0"/>
          <w:lang w:val="da-DK"/>
        </w:rPr>
        <w:t>Laila Pallisgaard</w:t>
      </w:r>
    </w:p>
    <w:sectPr>
      <w:headerReference w:type="default" r:id="rId9"/>
      <w:footerReference w:type="default" r:id="rId10"/>
      <w:pgSz w:w="11900" w:h="16840" w:orient="portrait"/>
      <w:pgMar w:top="875" w:right="1134" w:bottom="46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