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center"/>
        <w:rPr>
          <w:b w:val="1"/>
          <w:bCs w:val="1"/>
          <w:outline w:val="0"/>
          <w:color w:val="4b4e55"/>
          <w:sz w:val="40"/>
          <w:szCs w:val="40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b w:val="1"/>
          <w:bCs w:val="1"/>
          <w:outline w:val="0"/>
          <w:color w:val="4b4e55"/>
          <w:sz w:val="40"/>
          <w:szCs w:val="40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PJATTET MED SOFT PASTEL</w:t>
      </w:r>
      <w:r>
        <w:rPr>
          <w:b w:val="1"/>
          <w:bCs w:val="1"/>
          <w:outline w:val="0"/>
          <w:color w:val="4b4e55"/>
          <w:sz w:val="40"/>
          <w:szCs w:val="40"/>
          <w:shd w:val="clear" w:color="auto" w:fill="ffffff"/>
          <w:rtl w:val="0"/>
          <w14:textFill>
            <w14:solidFill>
              <w14:srgbClr w14:val="4B4F56"/>
            </w14:soli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246001</wp:posOffset>
            </wp:positionH>
            <wp:positionV relativeFrom="page">
              <wp:posOffset>212000</wp:posOffset>
            </wp:positionV>
            <wp:extent cx="5615354" cy="315863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umb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354" cy="315863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bidi w:val="0"/>
        <w:spacing w:before="0"/>
        <w:ind w:left="0" w:right="0" w:firstLine="0"/>
        <w:jc w:val="center"/>
        <w:rPr>
          <w:outline w:val="0"/>
          <w:color w:val="4b4e55"/>
          <w:sz w:val="40"/>
          <w:szCs w:val="40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40"/>
          <w:szCs w:val="40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Online-kursus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8"/>
          <w:szCs w:val="28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Dette online-kursus er for dig, som er nysgerrige p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å 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nl-NL"/>
          <w14:textFill>
            <w14:solidFill>
              <w14:srgbClr w14:val="4B4F56"/>
            </w14:solidFill>
          </w14:textFill>
        </w:rPr>
        <w:t>soft pastel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… 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Har lyst til farver, ro og fordybelse. Og er klar til, at blive pjattet med det, som disse farver kan.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Kurset er for alle - der er alts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å 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ingen krav om forkundskaber. Alt foreg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 online og du har derfor mulighed for, at deltage n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 det passer dig bedst. Og hvor det passer dig. Soft pastel kr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ver nemlig ikke meget forberedelse, plads eller grej. S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å 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der kan tegnes b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de ude og inde.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Du blir inviteret ind i en lukket Facebook-gruppe. I gruppen f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 du adgang til 10 film, som trin-for-trin pr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senterer, viser og inspirerer dig til arbejdet med soft pastel. Gruppen vil desuden v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 xml:space="preserve">re et aktivt forum, hvor du og de 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vrige deltagere kan dele, erfaringsudveksle, opmuntre, sparre og kommentere.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Ud over, at g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re kursusforl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bets moduler tilg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 xml:space="preserve">ngelige for dig, er min rolle i grupper, at: 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sv-SE"/>
          <w14:textFill>
            <w14:solidFill>
              <w14:srgbClr w14:val="4B4F56"/>
            </w14:solidFill>
          </w14:textFill>
        </w:rPr>
        <w:t>- besvare sp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rgsm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l, som opst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 undervejs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4B4F56"/>
            </w14:solidFill>
          </w14:textFill>
        </w:rPr>
        <w:t>- give l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bende input og inspiration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- byde ind med relevante opslag, billeder, film og live-sessioner.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For at v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re med, har du brug for en god pakke soft pastel kridt, forskellige papirtyper og et par andre sm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ting. Har du brug for hj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æ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lp til, at handle ind til kurset, kan du k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ø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 xml:space="preserve">be et fint start-kit hos art-de-vinci: </w:t>
      </w:r>
      <w:r>
        <w:rPr>
          <w:rStyle w:val="Hyperlink.0"/>
          <w:outline w:val="0"/>
          <w:color w:val="385898"/>
          <w:sz w:val="26"/>
          <w:szCs w:val="26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begin" w:fldLock="0"/>
      </w:r>
      <w:r>
        <w:rPr>
          <w:rStyle w:val="Hyperlink.0"/>
          <w:outline w:val="0"/>
          <w:color w:val="385898"/>
          <w:sz w:val="26"/>
          <w:szCs w:val="26"/>
          <w:shd w:val="clear" w:color="auto" w:fill="ffffff"/>
          <w:rtl w:val="0"/>
          <w14:textFill>
            <w14:solidFill>
              <w14:srgbClr w14:val="385898"/>
            </w14:solidFill>
          </w14:textFill>
        </w:rPr>
        <w:instrText xml:space="preserve"> HYPERLINK "https://art-de-vinci.dk/pastel-startsaet-gallery"</w:instrText>
      </w:r>
      <w:r>
        <w:rPr>
          <w:rStyle w:val="Hyperlink.0"/>
          <w:outline w:val="0"/>
          <w:color w:val="385898"/>
          <w:sz w:val="26"/>
          <w:szCs w:val="26"/>
          <w:shd w:val="clear" w:color="auto" w:fill="ffffff"/>
          <w:rtl w:val="0"/>
          <w14:textFill>
            <w14:solidFill>
              <w14:srgbClr w14:val="385898"/>
            </w14:solidFill>
          </w14:textFill>
        </w:rPr>
        <w:fldChar w:fldCharType="separate" w:fldLock="0"/>
      </w:r>
      <w:r>
        <w:rPr>
          <w:rStyle w:val="Hyperlink.0"/>
          <w:outline w:val="0"/>
          <w:color w:val="385898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385898"/>
            </w14:solidFill>
          </w14:textFill>
        </w:rPr>
        <w:t>https://art-de-vinci.dk/pastel-startsaet-gallery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fldChar w:fldCharType="end" w:fldLock="0"/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.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Prisen for kursus er </w:t>
      </w:r>
      <w:r>
        <w:rPr>
          <w:rStyle w:val="Ingen"/>
          <w:b w:val="1"/>
          <w:bCs w:val="1"/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kr. 1.150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fr-FR"/>
          <w14:textFill>
            <w14:solidFill>
              <w14:srgbClr w14:val="4B4F56"/>
            </w14:solidFill>
          </w14:textFill>
        </w:rPr>
        <w:t>. Du f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>r adgang til kursus og Facebook-gruppen n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>å</w:t>
      </w: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 xml:space="preserve">r du har indbetalt kursusgebyr samt anmodet om medlemskab af gruppen. 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 xml:space="preserve">Kursusgebyr indbetales via MobilePay til 2277 1000 eller til konto 9060 152-57-23328. </w:t>
      </w:r>
    </w:p>
    <w:p>
      <w:pPr>
        <w:pStyle w:val="Standard"/>
        <w:bidi w:val="0"/>
        <w:spacing w:before="0"/>
        <w:ind w:left="0" w:right="0" w:firstLine="0"/>
        <w:jc w:val="left"/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:lang w:val="da-DK"/>
          <w14:textFill>
            <w14:solidFill>
              <w14:srgbClr w14:val="4B4F56"/>
            </w14:solidFill>
          </w14:textFill>
        </w:rPr>
        <w:t xml:space="preserve">Husk, at oplyse navn ved indbetaling. 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outline w:val="0"/>
          <w:color w:val="4b4e55"/>
          <w:sz w:val="26"/>
          <w:szCs w:val="26"/>
          <w:shd w:val="clear" w:color="auto" w:fill="ffffff"/>
          <w:rtl w:val="0"/>
          <w14:textFill>
            <w14:solidFill>
              <w14:srgbClr w14:val="4B4F56"/>
            </w14:solidFill>
          </w14:textFill>
        </w:rPr>
        <w:tab/>
        <w:tab/>
        <w:tab/>
        <w:tab/>
        <w:tab/>
        <w:tab/>
        <w:tab/>
        <w:tab/>
        <w:t>Gode hilsner fra Laila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outline w:val="0"/>
      <w:color w:val="385898"/>
      <w14:textFill>
        <w14:solidFill>
          <w14:srgbClr w14:val="385898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